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7E" w:rsidRPr="00076EF9" w:rsidRDefault="007F087E" w:rsidP="00076EF9">
      <w:pPr>
        <w:jc w:val="center"/>
        <w:rPr>
          <w:rFonts w:ascii="Tahoma" w:hAnsi="Tahoma" w:cs="Tahoma"/>
          <w:b/>
          <w:bCs/>
        </w:rPr>
      </w:pPr>
      <w:r w:rsidRPr="00076EF9">
        <w:rPr>
          <w:rFonts w:ascii="Tahoma" w:hAnsi="Tahoma" w:cs="Tahoma"/>
          <w:b/>
          <w:bCs/>
        </w:rPr>
        <w:t>RASPORED SVIH DOGAĐANJA NA 2. FESTIVALU MASLINA U Zagrebu 2017.</w:t>
      </w:r>
    </w:p>
    <w:p w:rsidR="007F087E" w:rsidRPr="00076EF9" w:rsidRDefault="007F087E" w:rsidP="00076EF9">
      <w:pPr>
        <w:jc w:val="center"/>
        <w:rPr>
          <w:rFonts w:ascii="Tahoma" w:hAnsi="Tahoma" w:cs="Tahoma"/>
        </w:rPr>
      </w:pPr>
      <w:r w:rsidRPr="00076EF9">
        <w:rPr>
          <w:rFonts w:ascii="Tahoma" w:hAnsi="Tahoma" w:cs="Tahoma"/>
        </w:rPr>
        <w:t>Opći pregled događanja</w:t>
      </w:r>
    </w:p>
    <w:tbl>
      <w:tblPr>
        <w:tblW w:w="8737" w:type="dxa"/>
        <w:tblInd w:w="-106" w:type="dxa"/>
        <w:tblLook w:val="00A0"/>
      </w:tblPr>
      <w:tblGrid>
        <w:gridCol w:w="1806"/>
        <w:gridCol w:w="1806"/>
        <w:gridCol w:w="2140"/>
        <w:gridCol w:w="2985"/>
      </w:tblGrid>
      <w:tr w:rsidR="007F087E" w:rsidRPr="00D5751A" w:rsidTr="00E76DF3">
        <w:trPr>
          <w:trHeight w:val="391"/>
        </w:trPr>
        <w:tc>
          <w:tcPr>
            <w:tcW w:w="873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2D050"/>
          </w:tcPr>
          <w:p w:rsidR="007F087E" w:rsidRDefault="007F087E" w:rsidP="00C5346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7F087E" w:rsidRPr="00C5346B" w:rsidRDefault="007F087E" w:rsidP="00C5346B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5346B">
              <w:rPr>
                <w:b/>
                <w:bCs/>
                <w:color w:val="000000"/>
                <w:sz w:val="32"/>
                <w:szCs w:val="32"/>
              </w:rPr>
              <w:t>Subota, 4. veljače 2017.</w:t>
            </w:r>
          </w:p>
        </w:tc>
      </w:tr>
      <w:tr w:rsidR="007F087E" w:rsidRPr="00D5751A" w:rsidTr="00E76DF3">
        <w:trPr>
          <w:trHeight w:val="391"/>
        </w:trPr>
        <w:tc>
          <w:tcPr>
            <w:tcW w:w="873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F087E" w:rsidRPr="00D5751A" w:rsidTr="00E76DF3">
        <w:trPr>
          <w:trHeight w:val="391"/>
        </w:trPr>
        <w:tc>
          <w:tcPr>
            <w:tcW w:w="873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9.30</w:t>
            </w:r>
          </w:p>
        </w:tc>
        <w:tc>
          <w:tcPr>
            <w:tcW w:w="69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</w:tcPr>
          <w:p w:rsidR="007F087E" w:rsidRPr="00C5346B" w:rsidRDefault="007F087E" w:rsidP="0032414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Otva</w:t>
            </w:r>
            <w:r w:rsidRPr="00C5346B">
              <w:rPr>
                <w:color w:val="000000"/>
              </w:rPr>
              <w:t>r</w:t>
            </w:r>
            <w:r>
              <w:rPr>
                <w:color w:val="000000"/>
              </w:rPr>
              <w:t>a</w:t>
            </w:r>
            <w:r w:rsidRPr="00C5346B">
              <w:rPr>
                <w:color w:val="000000"/>
              </w:rPr>
              <w:t>nje paviljona za izlagače i posjetitelje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10.00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Prodajna izložba maslinovog ulja i proizvoda od maslina i za masline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</w:tcPr>
          <w:p w:rsidR="007F087E" w:rsidRDefault="007F087E" w:rsidP="00C5346B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Default="007F087E" w:rsidP="00C5346B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Pr="00C5346B" w:rsidRDefault="007F087E" w:rsidP="00C5346B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</w:rPr>
            </w:pPr>
            <w:r w:rsidRPr="00C5346B">
              <w:rPr>
                <w:color w:val="000000"/>
              </w:rPr>
              <w:t>10.00 -11.00                               Kreativna radionica 1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10.30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rPr>
          <w:trHeight w:val="269"/>
        </w:trPr>
        <w:tc>
          <w:tcPr>
            <w:tcW w:w="18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11.00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5346B">
              <w:rPr>
                <w:rFonts w:cs="Times New Roman"/>
                <w:color w:val="000000"/>
              </w:rPr>
              <w:t> </w:t>
            </w:r>
          </w:p>
        </w:tc>
      </w:tr>
      <w:tr w:rsidR="007F087E" w:rsidRPr="00D5751A" w:rsidTr="00E76DF3">
        <w:trPr>
          <w:trHeight w:val="269"/>
        </w:trPr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11.30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12.00</w:t>
            </w:r>
          </w:p>
        </w:tc>
        <w:tc>
          <w:tcPr>
            <w:tcW w:w="69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</w:tcPr>
          <w:p w:rsidR="007F087E" w:rsidRDefault="007F087E" w:rsidP="00CF046C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5346B">
              <w:rPr>
                <w:color w:val="000000"/>
              </w:rPr>
              <w:t>DVORANA „CRES“</w:t>
            </w:r>
          </w:p>
          <w:p w:rsidR="007F087E" w:rsidRPr="00C5346B" w:rsidRDefault="007F087E" w:rsidP="00CF046C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5346B">
              <w:rPr>
                <w:color w:val="000000"/>
              </w:rPr>
              <w:t xml:space="preserve">Svečano otvorenje </w:t>
            </w:r>
            <w:r>
              <w:rPr>
                <w:color w:val="000000"/>
              </w:rPr>
              <w:t>Festivala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12.30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</w:rPr>
            </w:pPr>
            <w:r w:rsidRPr="00C5346B">
              <w:rPr>
                <w:color w:val="000000"/>
              </w:rPr>
              <w:t>Prodajna izložba maslinovog ulja i proizvoda od maslina i za masline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DAEEF3"/>
          </w:tcPr>
          <w:p w:rsidR="007F087E" w:rsidRDefault="007F087E" w:rsidP="00CF046C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5346B">
              <w:rPr>
                <w:color w:val="000000"/>
              </w:rPr>
              <w:t>DVORANA „CRES“</w:t>
            </w:r>
          </w:p>
          <w:p w:rsidR="007F087E" w:rsidRPr="00C5346B" w:rsidRDefault="001F5379" w:rsidP="00C5346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13.00 – 15.3</w:t>
            </w:r>
            <w:r w:rsidR="007F087E" w:rsidRPr="00C5346B">
              <w:rPr>
                <w:color w:val="000000"/>
              </w:rPr>
              <w:t>0         Stručni skup, 1. dio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</w:rPr>
            </w:pPr>
            <w:r w:rsidRPr="00C5346B">
              <w:rPr>
                <w:color w:val="000000"/>
              </w:rPr>
              <w:t>12.30 – 13.30                           Vođena degustacija 1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13.00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DAEEF3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13.30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7F087E" w:rsidRDefault="007F087E" w:rsidP="001B5395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Pr="00C5346B" w:rsidRDefault="007F087E" w:rsidP="001B5395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14.00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14.30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</w:tcPr>
          <w:p w:rsidR="007F087E" w:rsidRDefault="007F087E" w:rsidP="001B5395">
            <w:pPr>
              <w:spacing w:after="0" w:line="240" w:lineRule="auto"/>
              <w:jc w:val="center"/>
              <w:rPr>
                <w:color w:val="000000"/>
              </w:rPr>
            </w:pPr>
            <w:r w:rsidRPr="00C5346B">
              <w:rPr>
                <w:rFonts w:cs="Times New Roman"/>
                <w:color w:val="000000"/>
              </w:rPr>
              <w:t> </w:t>
            </w:r>
            <w:r>
              <w:rPr>
                <w:color w:val="000000"/>
              </w:rPr>
              <w:t>15.00 – 17</w:t>
            </w:r>
            <w:r w:rsidRPr="00C5346B">
              <w:rPr>
                <w:color w:val="000000"/>
              </w:rPr>
              <w:t xml:space="preserve">.00  </w:t>
            </w:r>
            <w:r>
              <w:rPr>
                <w:color w:val="000000"/>
              </w:rPr>
              <w:t xml:space="preserve">                  </w:t>
            </w:r>
          </w:p>
          <w:p w:rsidR="007F087E" w:rsidRPr="00C5346B" w:rsidRDefault="007F087E" w:rsidP="001B539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C5346B">
              <w:rPr>
                <w:color w:val="000000"/>
              </w:rPr>
              <w:t>kcija Zaklade "Ana Rukavina"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15.00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ECFF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C5346B">
              <w:rPr>
                <w:color w:val="000000"/>
              </w:rPr>
              <w:t>Pauza</w:t>
            </w:r>
          </w:p>
        </w:tc>
        <w:tc>
          <w:tcPr>
            <w:tcW w:w="2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C090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G</w:t>
            </w:r>
            <w:r w:rsidRPr="00C5346B">
              <w:rPr>
                <w:color w:val="000000"/>
                <w:lang w:val="en-GB"/>
              </w:rPr>
              <w:t>astro</w:t>
            </w:r>
            <w:r w:rsidRPr="00C5346B">
              <w:rPr>
                <w:color w:val="000000"/>
              </w:rPr>
              <w:t>- Show 1                          15.00-16.00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15.30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16.00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ECFF"/>
          </w:tcPr>
          <w:p w:rsidR="007F087E" w:rsidRDefault="007F087E" w:rsidP="00CF046C">
            <w:pPr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5346B">
              <w:rPr>
                <w:color w:val="000000"/>
              </w:rPr>
              <w:t>DVORANA „CRES“</w:t>
            </w:r>
          </w:p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16.3</w:t>
            </w:r>
            <w:r w:rsidR="001F5379">
              <w:rPr>
                <w:color w:val="000000"/>
              </w:rPr>
              <w:t>0-18.3</w:t>
            </w:r>
            <w:r w:rsidRPr="00C5346B">
              <w:rPr>
                <w:color w:val="000000"/>
              </w:rPr>
              <w:t>0                  Stručni skup 2 dio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</w:rPr>
            </w:pPr>
            <w:r w:rsidRPr="00C5346B">
              <w:rPr>
                <w:color w:val="000000"/>
              </w:rPr>
              <w:t>16.00 -17.00                                  Vođena degustacija 2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16.30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17.00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17.30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18.00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18.30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19.00</w:t>
            </w:r>
          </w:p>
        </w:tc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19.30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5346B" w:rsidRDefault="007F087E" w:rsidP="00C5346B">
            <w:pPr>
              <w:spacing w:after="0" w:line="240" w:lineRule="auto"/>
              <w:rPr>
                <w:color w:val="000000"/>
              </w:rPr>
            </w:pPr>
            <w:r w:rsidRPr="00C5346B">
              <w:rPr>
                <w:color w:val="000000"/>
              </w:rPr>
              <w:t> </w:t>
            </w:r>
          </w:p>
        </w:tc>
      </w:tr>
      <w:tr w:rsidR="007F087E" w:rsidRPr="00D5751A" w:rsidTr="00E76DF3">
        <w:trPr>
          <w:trHeight w:val="269"/>
        </w:trPr>
        <w:tc>
          <w:tcPr>
            <w:tcW w:w="18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</w:rPr>
            </w:pPr>
            <w:r w:rsidRPr="00C5346B">
              <w:rPr>
                <w:color w:val="000000"/>
              </w:rPr>
              <w:t>20.00</w:t>
            </w:r>
          </w:p>
        </w:tc>
        <w:tc>
          <w:tcPr>
            <w:tcW w:w="69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DE9D9"/>
          </w:tcPr>
          <w:p w:rsidR="007F087E" w:rsidRPr="00C5346B" w:rsidRDefault="007F087E" w:rsidP="00C5346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C5346B">
              <w:rPr>
                <w:color w:val="000000"/>
                <w:sz w:val="28"/>
                <w:szCs w:val="28"/>
              </w:rPr>
              <w:t>Proglašenje rezultata i svečana večera                             Kongresna dvorana ZV</w:t>
            </w:r>
          </w:p>
        </w:tc>
      </w:tr>
      <w:tr w:rsidR="007F087E" w:rsidRPr="00D5751A" w:rsidTr="00E76DF3">
        <w:trPr>
          <w:trHeight w:val="269"/>
        </w:trPr>
        <w:tc>
          <w:tcPr>
            <w:tcW w:w="18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6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F087E" w:rsidRPr="00C5346B" w:rsidRDefault="007F087E" w:rsidP="00C5346B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7F087E" w:rsidRDefault="007F087E" w:rsidP="008C3793">
      <w:pPr>
        <w:rPr>
          <w:rFonts w:cs="Times New Roman"/>
        </w:rPr>
      </w:pPr>
    </w:p>
    <w:p w:rsidR="007F087E" w:rsidRDefault="007F087E" w:rsidP="008C3793">
      <w:pPr>
        <w:rPr>
          <w:rFonts w:cs="Times New Roman"/>
        </w:rPr>
      </w:pPr>
    </w:p>
    <w:tbl>
      <w:tblPr>
        <w:tblW w:w="8862" w:type="dxa"/>
        <w:tblInd w:w="-106" w:type="dxa"/>
        <w:tblLook w:val="00A0"/>
      </w:tblPr>
      <w:tblGrid>
        <w:gridCol w:w="1832"/>
        <w:gridCol w:w="1832"/>
        <w:gridCol w:w="2171"/>
        <w:gridCol w:w="3027"/>
      </w:tblGrid>
      <w:tr w:rsidR="007F087E" w:rsidRPr="00D5751A">
        <w:trPr>
          <w:trHeight w:val="576"/>
        </w:trPr>
        <w:tc>
          <w:tcPr>
            <w:tcW w:w="886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2D050"/>
          </w:tcPr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C4B8F">
              <w:rPr>
                <w:b/>
                <w:bCs/>
                <w:color w:val="000000"/>
                <w:sz w:val="28"/>
                <w:szCs w:val="28"/>
              </w:rPr>
              <w:t>Nedjelja, 5. veljače 2017.</w:t>
            </w:r>
          </w:p>
        </w:tc>
      </w:tr>
      <w:tr w:rsidR="007F087E" w:rsidRPr="00D5751A">
        <w:trPr>
          <w:trHeight w:val="360"/>
        </w:trPr>
        <w:tc>
          <w:tcPr>
            <w:tcW w:w="886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087E" w:rsidRPr="00D5751A">
        <w:trPr>
          <w:trHeight w:val="342"/>
        </w:trPr>
        <w:tc>
          <w:tcPr>
            <w:tcW w:w="886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9.30</w:t>
            </w:r>
          </w:p>
        </w:tc>
        <w:tc>
          <w:tcPr>
            <w:tcW w:w="70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Otvara</w:t>
            </w:r>
            <w:r w:rsidRPr="00CC4B8F">
              <w:rPr>
                <w:color w:val="000000"/>
              </w:rPr>
              <w:t>nje paviljona za izlagače i posjetitelje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10.00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</w:tcPr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Prodajna izložba maslinovog ulja i proizvoda od maslina i za masline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</w:tcPr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  <w:r w:rsidRPr="00CC4B8F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C4B8F">
              <w:rPr>
                <w:rFonts w:cs="Times New Roman"/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10.30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11.00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</w:tcPr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  <w:p w:rsidR="007F087E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C4B8F">
              <w:rPr>
                <w:color w:val="000000"/>
              </w:rPr>
              <w:t>DVORANA „CRES“</w:t>
            </w:r>
          </w:p>
          <w:p w:rsidR="007F087E" w:rsidRPr="00CC4B8F" w:rsidRDefault="001F5379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11.00 – 13.3</w:t>
            </w:r>
            <w:bookmarkStart w:id="0" w:name="_GoBack"/>
            <w:bookmarkEnd w:id="0"/>
            <w:r w:rsidR="007F087E" w:rsidRPr="00CC4B8F">
              <w:rPr>
                <w:color w:val="000000"/>
              </w:rPr>
              <w:t>0          Stručni skup 3</w:t>
            </w:r>
            <w:r w:rsidR="007F087E">
              <w:rPr>
                <w:color w:val="000000"/>
              </w:rPr>
              <w:t>.</w:t>
            </w:r>
            <w:r w:rsidR="007F087E" w:rsidRPr="00CC4B8F">
              <w:rPr>
                <w:color w:val="000000"/>
              </w:rPr>
              <w:t xml:space="preserve"> dio</w:t>
            </w:r>
          </w:p>
        </w:tc>
        <w:tc>
          <w:tcPr>
            <w:tcW w:w="3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11.00-12.00                                   Program za djecu MAĐIONIČAR</w:t>
            </w: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11.30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12.00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3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C090"/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12.00-13.00                                        Gastro-show 2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12.30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13.00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13.00 – 14.00                          Vođena degustacija 3</w:t>
            </w: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13.30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14.00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14.00 – 15.00                              Kreativna radionica 2</w:t>
            </w: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14.30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15.00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C4B8F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15.00 – 16.00                          Vođena degustacija 4</w:t>
            </w:r>
          </w:p>
        </w:tc>
      </w:tr>
      <w:tr w:rsidR="007F087E" w:rsidRPr="00D5751A" w:rsidTr="00E76DF3">
        <w:trPr>
          <w:trHeight w:val="269"/>
        </w:trPr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15.30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C4B8F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rFonts w:cs="Times New Roman"/>
                <w:color w:val="000000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16.00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rFonts w:cs="Times New Roman"/>
                <w:color w:val="000000"/>
              </w:rPr>
            </w:pPr>
            <w:r w:rsidRPr="00CC4B8F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C090"/>
          </w:tcPr>
          <w:p w:rsidR="007F087E" w:rsidRPr="00CC4B8F" w:rsidRDefault="007F087E" w:rsidP="00E76DF3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16.00-17.00                                        Gastro-show 3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16.30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17.00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17.30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18.00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18.30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E76DF3">
            <w:pPr>
              <w:keepNext/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 </w:t>
            </w:r>
          </w:p>
        </w:tc>
      </w:tr>
      <w:tr w:rsidR="007F087E" w:rsidRPr="00D5751A" w:rsidTr="00E76DF3"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87E" w:rsidRPr="00CC4B8F" w:rsidRDefault="007F087E" w:rsidP="00CC4B8F">
            <w:pPr>
              <w:spacing w:after="0" w:line="240" w:lineRule="auto"/>
              <w:rPr>
                <w:color w:val="000000"/>
              </w:rPr>
            </w:pPr>
            <w:r w:rsidRPr="00CC4B8F">
              <w:rPr>
                <w:color w:val="000000"/>
              </w:rPr>
              <w:t>19.00</w:t>
            </w:r>
          </w:p>
        </w:tc>
        <w:tc>
          <w:tcPr>
            <w:tcW w:w="1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87E" w:rsidRPr="00CC4B8F" w:rsidRDefault="007F087E" w:rsidP="00CC4B8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1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BF8F"/>
          </w:tcPr>
          <w:p w:rsidR="007F087E" w:rsidRPr="00CC4B8F" w:rsidRDefault="007F087E" w:rsidP="00CC4B8F">
            <w:pPr>
              <w:spacing w:after="0" w:line="240" w:lineRule="auto"/>
              <w:jc w:val="center"/>
              <w:rPr>
                <w:color w:val="000000"/>
              </w:rPr>
            </w:pPr>
            <w:r w:rsidRPr="00CC4B8F">
              <w:rPr>
                <w:color w:val="000000"/>
              </w:rPr>
              <w:t>Zatvaranje Festivala -</w:t>
            </w:r>
          </w:p>
        </w:tc>
      </w:tr>
    </w:tbl>
    <w:p w:rsidR="007F087E" w:rsidRDefault="007F087E" w:rsidP="008C3793">
      <w:pPr>
        <w:rPr>
          <w:rFonts w:cs="Times New Roman"/>
        </w:rPr>
      </w:pPr>
    </w:p>
    <w:p w:rsidR="007F087E" w:rsidRDefault="007F087E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7F087E" w:rsidRPr="00170105" w:rsidRDefault="007F087E" w:rsidP="00012DD4">
      <w:pPr>
        <w:pStyle w:val="ListParagraph"/>
        <w:spacing w:after="120" w:line="240" w:lineRule="auto"/>
        <w:ind w:left="0"/>
        <w:rPr>
          <w:rFonts w:ascii="Tahoma" w:hAnsi="Tahoma" w:cs="Tahoma"/>
        </w:rPr>
      </w:pPr>
    </w:p>
    <w:p w:rsidR="007F087E" w:rsidRPr="00170105" w:rsidRDefault="007F087E" w:rsidP="00012DD4">
      <w:pPr>
        <w:pStyle w:val="ListParagraph"/>
        <w:spacing w:after="120" w:line="240" w:lineRule="auto"/>
        <w:ind w:left="0"/>
        <w:rPr>
          <w:rFonts w:ascii="Tahoma" w:hAnsi="Tahoma" w:cs="Tahoma"/>
        </w:rPr>
      </w:pPr>
      <w:r w:rsidRPr="00170105">
        <w:rPr>
          <w:rFonts w:ascii="Tahoma" w:hAnsi="Tahoma" w:cs="Tahoma"/>
          <w:b/>
          <w:bCs/>
        </w:rPr>
        <w:t>Program Stručnog skupa:</w:t>
      </w:r>
    </w:p>
    <w:p w:rsidR="007F087E" w:rsidRPr="00170105" w:rsidRDefault="007F087E" w:rsidP="00012DD4">
      <w:pPr>
        <w:pStyle w:val="ListParagraph"/>
        <w:spacing w:after="120" w:line="240" w:lineRule="auto"/>
        <w:ind w:left="0"/>
        <w:rPr>
          <w:rFonts w:ascii="Tahoma" w:hAnsi="Tahoma" w:cs="Tahoma"/>
        </w:rPr>
      </w:pPr>
    </w:p>
    <w:tbl>
      <w:tblPr>
        <w:tblW w:w="9781" w:type="dxa"/>
        <w:tblInd w:w="-106" w:type="dxa"/>
        <w:tblLook w:val="00A0"/>
      </w:tblPr>
      <w:tblGrid>
        <w:gridCol w:w="1386"/>
        <w:gridCol w:w="3467"/>
        <w:gridCol w:w="251"/>
        <w:gridCol w:w="4677"/>
      </w:tblGrid>
      <w:tr w:rsidR="007F087E" w:rsidRPr="00D5751A">
        <w:tc>
          <w:tcPr>
            <w:tcW w:w="9781" w:type="dxa"/>
            <w:gridSpan w:val="4"/>
            <w:tcBorders>
              <w:bottom w:val="dotted" w:sz="6" w:space="0" w:color="auto"/>
            </w:tcBorders>
            <w:shd w:val="clear" w:color="auto" w:fill="9BBB59"/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jc w:val="center"/>
              <w:rPr>
                <w:rFonts w:ascii="Tahoma" w:hAnsi="Tahoma" w:cs="Tahoma"/>
                <w:b/>
                <w:bCs/>
              </w:rPr>
            </w:pPr>
            <w:r w:rsidRPr="00D5751A">
              <w:rPr>
                <w:rFonts w:ascii="Tahoma" w:hAnsi="Tahoma" w:cs="Tahoma"/>
                <w:b/>
                <w:bCs/>
              </w:rPr>
              <w:t>Stručni skup 1. dio, subota 13.00 – 15.30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</w:p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13.00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Dr. sc. Frane Strikić, Institut za jadranske kulture i melioraciju krša, Split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Aktualni sortiment masline u RH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13.30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mr. sc. Stanislav Štambuk, viši stručni savjetnik,  Savjetodavna služba, Hvar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  <w:noProof/>
              </w:rPr>
            </w:pP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  <w:noProof/>
              </w:rPr>
              <w:t>Ishrana i gnojidba maslina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14.00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Anica Benger, dipl. ing. agr. (Cipro) i Krešo Kralj dipl. ing. agr.(Yara savjetnik)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Gnojenje maslina Yara gnojivima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14.30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Prof. dr. Škevin, Prehrambeno-biotehnološki fakultet, Zagreb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Utjecaj indexa zrelosti na senzorska svojstva djevičanskog maslinovog ulja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single" w:sz="4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15.00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single" w:sz="4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Dr. sc. Ivica Vlatković, Zadar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single" w:sz="4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Metabolički sindrom i maslinovo ulje u prevenciji njegovih posljedica</w:t>
            </w:r>
          </w:p>
        </w:tc>
      </w:tr>
      <w:tr w:rsidR="007F087E" w:rsidRPr="00D5751A">
        <w:tc>
          <w:tcPr>
            <w:tcW w:w="1386" w:type="dxa"/>
            <w:tcBorders>
              <w:top w:val="single" w:sz="4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7F087E" w:rsidRPr="00D5751A" w:rsidRDefault="007F087E" w:rsidP="00D5751A">
            <w:pPr>
              <w:spacing w:after="120" w:line="240" w:lineRule="auto"/>
              <w:ind w:left="141"/>
              <w:rPr>
                <w:rFonts w:ascii="Tahoma" w:hAnsi="Tahoma" w:cs="Times New Roman"/>
              </w:rPr>
            </w:pPr>
          </w:p>
        </w:tc>
      </w:tr>
      <w:tr w:rsidR="007F087E" w:rsidRPr="00D5751A">
        <w:tc>
          <w:tcPr>
            <w:tcW w:w="9781" w:type="dxa"/>
            <w:gridSpan w:val="4"/>
            <w:tcBorders>
              <w:bottom w:val="dotted" w:sz="6" w:space="0" w:color="auto"/>
            </w:tcBorders>
            <w:shd w:val="clear" w:color="auto" w:fill="9BBB59"/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jc w:val="center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  <w:b/>
                <w:bCs/>
              </w:rPr>
              <w:t>Stručni skup 2. dio, subota 16.30 – 18.30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16.30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  <w:color w:val="FF0000"/>
              </w:rPr>
            </w:pPr>
            <w:r w:rsidRPr="00D5751A">
              <w:rPr>
                <w:rFonts w:ascii="Tahoma" w:hAnsi="Tahoma" w:cs="Times New Roman"/>
              </w:rPr>
              <w:t xml:space="preserve">Doc. dr. sc. Donatella Verbanac, Medicinski fakultet, Zagreb 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Uloga maslinova ulja u pripremi namirnica</w:t>
            </w:r>
          </w:p>
        </w:tc>
      </w:tr>
      <w:tr w:rsidR="007F087E" w:rsidRPr="00D5751A">
        <w:trPr>
          <w:trHeight w:val="592"/>
        </w:trPr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17.00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 xml:space="preserve">Rudolf Baldasar, dipl. ing. </w:t>
            </w: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(Baldasar d.o.o.), Split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 xml:space="preserve">Utjecaj načina prerade na kvalitetu maslinova ulja - Novosti u tehnologiji prerade 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17.30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mr. sc. Stanislav Štambuk, viši stručni savjetnik,  Savjetodavna službe, Hvar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Rak masline i iskustva u liječenju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single" w:sz="4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18.00</w:t>
            </w:r>
          </w:p>
        </w:tc>
        <w:tc>
          <w:tcPr>
            <w:tcW w:w="3718" w:type="dxa"/>
            <w:gridSpan w:val="2"/>
            <w:tcBorders>
              <w:top w:val="dotted" w:sz="6" w:space="0" w:color="auto"/>
              <w:left w:val="dotted" w:sz="6" w:space="0" w:color="auto"/>
              <w:bottom w:val="single" w:sz="4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Prof. dr. sc. Đani Benčić, Agronomski fakultet u Zagrebu</w:t>
            </w:r>
          </w:p>
        </w:tc>
        <w:tc>
          <w:tcPr>
            <w:tcW w:w="4677" w:type="dxa"/>
            <w:tcBorders>
              <w:top w:val="dotted" w:sz="6" w:space="0" w:color="auto"/>
              <w:left w:val="dotted" w:sz="6" w:space="0" w:color="auto"/>
              <w:bottom w:val="single" w:sz="4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Smjernice za strateški razvoj maslinarstva u Hrvatskoj</w:t>
            </w:r>
          </w:p>
        </w:tc>
      </w:tr>
      <w:tr w:rsidR="007F087E" w:rsidRPr="00D5751A"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</w:tc>
      </w:tr>
      <w:tr w:rsidR="007F087E" w:rsidRPr="00D5751A">
        <w:tc>
          <w:tcPr>
            <w:tcW w:w="1386" w:type="dxa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20.00</w:t>
            </w:r>
          </w:p>
        </w:tc>
        <w:tc>
          <w:tcPr>
            <w:tcW w:w="8395" w:type="dxa"/>
            <w:gridSpan w:val="3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Proglašenje rezultata ocjenjivanja ulja, dodjela nagrada i svečana večera za natjecatelje i goste - Kongresni centar, Zagrebački velesajam</w:t>
            </w:r>
          </w:p>
        </w:tc>
      </w:tr>
      <w:tr w:rsidR="007F087E" w:rsidRPr="00D5751A">
        <w:tc>
          <w:tcPr>
            <w:tcW w:w="9781" w:type="dxa"/>
            <w:gridSpan w:val="4"/>
            <w:tcBorders>
              <w:top w:val="dotted" w:sz="6" w:space="0" w:color="auto"/>
            </w:tcBorders>
            <w:shd w:val="clear" w:color="auto" w:fill="FFFFFF"/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7F087E" w:rsidRPr="00D5751A">
        <w:tc>
          <w:tcPr>
            <w:tcW w:w="9781" w:type="dxa"/>
            <w:gridSpan w:val="4"/>
            <w:tcBorders>
              <w:top w:val="dotted" w:sz="6" w:space="0" w:color="auto"/>
            </w:tcBorders>
            <w:shd w:val="clear" w:color="auto" w:fill="9BBB59"/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jc w:val="center"/>
              <w:rPr>
                <w:rFonts w:ascii="Tahoma" w:hAnsi="Tahoma" w:cs="Tahoma"/>
                <w:b/>
                <w:bCs/>
              </w:rPr>
            </w:pPr>
            <w:r w:rsidRPr="00D5751A">
              <w:rPr>
                <w:rFonts w:ascii="Tahoma" w:hAnsi="Tahoma" w:cs="Tahoma"/>
                <w:b/>
                <w:bCs/>
              </w:rPr>
              <w:t>Stručni skup 3. dio, nedjelja 11.00 – 13.30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11.00</w:t>
            </w:r>
          </w:p>
        </w:tc>
        <w:tc>
          <w:tcPr>
            <w:tcW w:w="34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FD2063" w:rsidP="00D5751A">
            <w:pPr>
              <w:spacing w:after="0" w:line="240" w:lineRule="auto"/>
              <w:rPr>
                <w:rFonts w:ascii="Tahoma" w:hAnsi="Tahoma" w:cs="Times New Roman"/>
              </w:rPr>
            </w:pPr>
            <w:hyperlink r:id="rId6" w:tgtFrame="_blank" w:history="1">
              <w:r w:rsidR="007F087E" w:rsidRPr="00D5751A">
                <w:rPr>
                  <w:rFonts w:ascii="Tahoma" w:hAnsi="Tahoma" w:cs="Times New Roman"/>
                </w:rPr>
                <w:t>Doc. dr. sc</w:t>
              </w:r>
            </w:hyperlink>
            <w:r w:rsidR="007F087E" w:rsidRPr="00D5751A">
              <w:rPr>
                <w:rFonts w:ascii="Tahoma" w:hAnsi="Tahoma" w:cs="Times New Roman"/>
              </w:rPr>
              <w:t>. Darija Vranešić Bender (KBC Zagreb, Odjel za kliničku prehranu)</w:t>
            </w:r>
          </w:p>
        </w:tc>
        <w:tc>
          <w:tcPr>
            <w:tcW w:w="492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Edukacija o zdravstvenim prednostima maslinovog ulja prilagođena različitim dobnim skupinama – naša iskustva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11.30</w:t>
            </w:r>
          </w:p>
        </w:tc>
        <w:tc>
          <w:tcPr>
            <w:tcW w:w="34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Dr. sc. Miro Barbarić, Federalni agro-mediteranski zavod, Mostar</w:t>
            </w:r>
          </w:p>
        </w:tc>
        <w:tc>
          <w:tcPr>
            <w:tcW w:w="492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Osvrt na posebnosti maslinarstva Hercegovine i submediteranskog područja.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12.00</w:t>
            </w:r>
          </w:p>
        </w:tc>
        <w:tc>
          <w:tcPr>
            <w:tcW w:w="34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Mr. sc. Nenad Hrelja, viši stručni savjetnik,  Savjetodavna služba, Pula</w:t>
            </w:r>
          </w:p>
        </w:tc>
        <w:tc>
          <w:tcPr>
            <w:tcW w:w="492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Maslinin svrdlaš – sušenje i opadanje masline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12.30</w:t>
            </w:r>
          </w:p>
        </w:tc>
        <w:tc>
          <w:tcPr>
            <w:tcW w:w="34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Žarko Kovačić, dipl. ing., viši stručni savjetnik,  Savjetodavna služba, Omiš</w:t>
            </w:r>
          </w:p>
        </w:tc>
        <w:tc>
          <w:tcPr>
            <w:tcW w:w="492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</w:p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Koraci do stavljanja maslinovog ulja u promet</w:t>
            </w:r>
          </w:p>
        </w:tc>
      </w:tr>
      <w:tr w:rsidR="007F087E" w:rsidRPr="00D5751A">
        <w:tc>
          <w:tcPr>
            <w:tcW w:w="13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</w:rPr>
            </w:pPr>
            <w:r w:rsidRPr="00D5751A">
              <w:rPr>
                <w:rFonts w:ascii="Tahoma" w:hAnsi="Tahoma" w:cs="Tahoma"/>
              </w:rPr>
              <w:t>13.00</w:t>
            </w:r>
          </w:p>
        </w:tc>
        <w:tc>
          <w:tcPr>
            <w:tcW w:w="34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Mladen Lucin, Preko</w:t>
            </w:r>
          </w:p>
        </w:tc>
        <w:tc>
          <w:tcPr>
            <w:tcW w:w="4928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F087E" w:rsidRPr="00D5751A" w:rsidRDefault="007F087E" w:rsidP="00D5751A">
            <w:pPr>
              <w:spacing w:after="0" w:line="240" w:lineRule="auto"/>
              <w:rPr>
                <w:rFonts w:ascii="Tahoma" w:hAnsi="Tahoma" w:cs="Times New Roman"/>
              </w:rPr>
            </w:pPr>
            <w:r w:rsidRPr="00D5751A">
              <w:rPr>
                <w:rFonts w:ascii="Tahoma" w:hAnsi="Tahoma" w:cs="Times New Roman"/>
              </w:rPr>
              <w:t>Dva milenija maslinarstva otoka Ugljana</w:t>
            </w:r>
          </w:p>
        </w:tc>
      </w:tr>
    </w:tbl>
    <w:p w:rsidR="007F087E" w:rsidRPr="00170105" w:rsidRDefault="007F087E" w:rsidP="00291EF7">
      <w:pPr>
        <w:spacing w:after="120" w:line="240" w:lineRule="auto"/>
        <w:jc w:val="both"/>
        <w:rPr>
          <w:rFonts w:ascii="Tahoma" w:hAnsi="Tahoma" w:cs="Tahoma"/>
        </w:rPr>
      </w:pPr>
    </w:p>
    <w:sectPr w:rsidR="007F087E" w:rsidRPr="00170105" w:rsidSect="007A6E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AAA" w:rsidRDefault="004B5AAA" w:rsidP="008C379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B5AAA" w:rsidRDefault="004B5AAA" w:rsidP="008C379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87E" w:rsidRDefault="00FD2063">
    <w:pPr>
      <w:pStyle w:val="Footer"/>
      <w:jc w:val="center"/>
      <w:rPr>
        <w:rFonts w:cs="Times New Roman"/>
      </w:rPr>
    </w:pPr>
    <w:r>
      <w:fldChar w:fldCharType="begin"/>
    </w:r>
    <w:r w:rsidR="00533CD5">
      <w:instrText>PAGE   \* MERGEFORMAT</w:instrText>
    </w:r>
    <w:r>
      <w:fldChar w:fldCharType="separate"/>
    </w:r>
    <w:r w:rsidR="004E6232">
      <w:rPr>
        <w:noProof/>
      </w:rPr>
      <w:t>1</w:t>
    </w:r>
    <w:r>
      <w:rPr>
        <w:noProof/>
      </w:rPr>
      <w:fldChar w:fldCharType="end"/>
    </w:r>
  </w:p>
  <w:p w:rsidR="007F087E" w:rsidRDefault="007F087E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AAA" w:rsidRDefault="004B5AAA" w:rsidP="008C379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B5AAA" w:rsidRDefault="004B5AAA" w:rsidP="008C379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12DD4"/>
    <w:rsid w:val="00012DD4"/>
    <w:rsid w:val="00045C94"/>
    <w:rsid w:val="00076EF9"/>
    <w:rsid w:val="000A116B"/>
    <w:rsid w:val="000B230D"/>
    <w:rsid w:val="00170105"/>
    <w:rsid w:val="00173347"/>
    <w:rsid w:val="001B5395"/>
    <w:rsid w:val="001F5379"/>
    <w:rsid w:val="00230A87"/>
    <w:rsid w:val="00291EF7"/>
    <w:rsid w:val="002C37AD"/>
    <w:rsid w:val="002C467A"/>
    <w:rsid w:val="002C74CE"/>
    <w:rsid w:val="00314027"/>
    <w:rsid w:val="00324147"/>
    <w:rsid w:val="00337C6D"/>
    <w:rsid w:val="0034329C"/>
    <w:rsid w:val="004511B8"/>
    <w:rsid w:val="00465AA6"/>
    <w:rsid w:val="00476714"/>
    <w:rsid w:val="004B5AAA"/>
    <w:rsid w:val="004E6232"/>
    <w:rsid w:val="00533CD5"/>
    <w:rsid w:val="00537A12"/>
    <w:rsid w:val="00565722"/>
    <w:rsid w:val="0057413C"/>
    <w:rsid w:val="00665387"/>
    <w:rsid w:val="00673563"/>
    <w:rsid w:val="007462D0"/>
    <w:rsid w:val="00765E10"/>
    <w:rsid w:val="00785DEB"/>
    <w:rsid w:val="007956A6"/>
    <w:rsid w:val="007A6EC7"/>
    <w:rsid w:val="007F087E"/>
    <w:rsid w:val="0081778E"/>
    <w:rsid w:val="00851328"/>
    <w:rsid w:val="00854D30"/>
    <w:rsid w:val="008C3793"/>
    <w:rsid w:val="00942CC0"/>
    <w:rsid w:val="00A153E1"/>
    <w:rsid w:val="00A168C3"/>
    <w:rsid w:val="00A95368"/>
    <w:rsid w:val="00AD7FB7"/>
    <w:rsid w:val="00B07336"/>
    <w:rsid w:val="00B13D83"/>
    <w:rsid w:val="00B671A2"/>
    <w:rsid w:val="00B8033E"/>
    <w:rsid w:val="00B96054"/>
    <w:rsid w:val="00BA43CF"/>
    <w:rsid w:val="00BC111B"/>
    <w:rsid w:val="00BE5E84"/>
    <w:rsid w:val="00C11C7B"/>
    <w:rsid w:val="00C316B8"/>
    <w:rsid w:val="00C5346B"/>
    <w:rsid w:val="00C847CA"/>
    <w:rsid w:val="00C9600B"/>
    <w:rsid w:val="00CA264F"/>
    <w:rsid w:val="00CC4B8F"/>
    <w:rsid w:val="00CF046C"/>
    <w:rsid w:val="00CF7D2C"/>
    <w:rsid w:val="00D5751A"/>
    <w:rsid w:val="00D947EA"/>
    <w:rsid w:val="00E6173F"/>
    <w:rsid w:val="00E76DF3"/>
    <w:rsid w:val="00EC7337"/>
    <w:rsid w:val="00EE40F9"/>
    <w:rsid w:val="00FD2063"/>
    <w:rsid w:val="00FE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DD4"/>
    <w:pPr>
      <w:spacing w:after="200" w:line="276" w:lineRule="auto"/>
    </w:pPr>
    <w:rPr>
      <w:rFonts w:eastAsia="Times New Roman" w:cs="Calibri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12DD4"/>
    <w:rPr>
      <w:rFonts w:eastAsia="Times New Roman" w:cs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12DD4"/>
    <w:pPr>
      <w:ind w:left="720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8C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3793"/>
    <w:rPr>
      <w:rFonts w:eastAsia="Times New Roman"/>
      <w:lang w:eastAsia="hr-HR"/>
    </w:rPr>
  </w:style>
  <w:style w:type="paragraph" w:styleId="Footer">
    <w:name w:val="footer"/>
    <w:basedOn w:val="Normal"/>
    <w:link w:val="FooterChar"/>
    <w:uiPriority w:val="99"/>
    <w:rsid w:val="008C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3793"/>
    <w:rPr>
      <w:rFonts w:eastAsia="Times New Roman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DD4"/>
    <w:pPr>
      <w:spacing w:after="200" w:line="276" w:lineRule="auto"/>
    </w:pPr>
    <w:rPr>
      <w:rFonts w:eastAsia="Times New Roman" w:cs="Calibri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012DD4"/>
    <w:rPr>
      <w:rFonts w:eastAsia="Times New Roman" w:cs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99"/>
    <w:qFormat/>
    <w:rsid w:val="00012DD4"/>
    <w:pPr>
      <w:ind w:left="720"/>
    </w:pPr>
    <w:rPr>
      <w:rFonts w:eastAsia="Calibri"/>
    </w:rPr>
  </w:style>
  <w:style w:type="paragraph" w:styleId="Zaglavlje">
    <w:name w:val="header"/>
    <w:basedOn w:val="Normal"/>
    <w:link w:val="ZaglavljeChar"/>
    <w:uiPriority w:val="99"/>
    <w:rsid w:val="008C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C3793"/>
    <w:rPr>
      <w:rFonts w:eastAsia="Times New Roman"/>
      <w:lang w:eastAsia="hr-HR"/>
    </w:rPr>
  </w:style>
  <w:style w:type="paragraph" w:styleId="Podnoje">
    <w:name w:val="footer"/>
    <w:basedOn w:val="Normal"/>
    <w:link w:val="PodnojeChar"/>
    <w:uiPriority w:val="99"/>
    <w:rsid w:val="008C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C3793"/>
    <w:rPr>
      <w:rFonts w:eastAsia="Times New Roman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8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54883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8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8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8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3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83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883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883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883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8379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83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83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83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8838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8838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88381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8838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883810"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883795"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883826"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.dr.sc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RASPORED SVIH DOGAĐANJA NA 2</vt:lpstr>
      <vt:lpstr>RASPORED SVIH DOGAĐANJA NA 2</vt:lpstr>
    </vt:vector>
  </TitlesOfParts>
  <Company>- ETH0 -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SVIH DOGAĐANJA NA 2</dc:title>
  <dc:creator>Kruno</dc:creator>
  <cp:lastModifiedBy>jacinta</cp:lastModifiedBy>
  <cp:revision>2</cp:revision>
  <cp:lastPrinted>2017-01-24T21:54:00Z</cp:lastPrinted>
  <dcterms:created xsi:type="dcterms:W3CDTF">2017-01-24T22:06:00Z</dcterms:created>
  <dcterms:modified xsi:type="dcterms:W3CDTF">2017-01-24T22:06:00Z</dcterms:modified>
</cp:coreProperties>
</file>