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C7D" w:rsidRDefault="001A0C7D" w:rsidP="001A0C7D">
      <w:pPr>
        <w:pStyle w:val="tekst"/>
        <w:jc w:val="both"/>
        <w:rPr>
          <w:color w:val="000000"/>
        </w:rPr>
      </w:pPr>
      <w:r>
        <w:rPr>
          <w:color w:val="000000"/>
        </w:rPr>
        <w:t>Klasa: 320-01/15-07-05-06/0001</w:t>
      </w:r>
    </w:p>
    <w:p w:rsidR="001A0C7D" w:rsidRDefault="001A0C7D" w:rsidP="001A0C7D">
      <w:pPr>
        <w:pStyle w:val="tekst"/>
        <w:jc w:val="both"/>
        <w:rPr>
          <w:color w:val="000000"/>
        </w:rPr>
      </w:pPr>
      <w:r>
        <w:rPr>
          <w:color w:val="000000"/>
        </w:rPr>
        <w:t>Urbroj: 343-0904/01-15-001 od 11. V. 2015. (325)</w:t>
      </w:r>
    </w:p>
    <w:p w:rsidR="001A0C7D" w:rsidRDefault="001A0C7D" w:rsidP="001A0C7D">
      <w:pPr>
        <w:pStyle w:val="tekst"/>
        <w:jc w:val="both"/>
        <w:rPr>
          <w:color w:val="000000"/>
        </w:rPr>
      </w:pPr>
      <w:r>
        <w:rPr>
          <w:color w:val="000000"/>
        </w:rPr>
        <w:t>Na temelju članka 10. stavka 1. Pravilnika o provedbi Mjere investicija u vinarije i marketing vina iz Nacionalnog programa pomoći sektoru vina 2014. – 2018. (Narodne novine br. 49/2015), Agencija za plaćanja u poljoprivredi, ribarstvu i ruralnom razvoju objavljuje</w:t>
      </w:r>
    </w:p>
    <w:p w:rsidR="001A0C7D" w:rsidRDefault="001A0C7D" w:rsidP="001A0C7D">
      <w:pPr>
        <w:pStyle w:val="natjecaj"/>
        <w:jc w:val="both"/>
        <w:rPr>
          <w:color w:val="000000"/>
        </w:rPr>
      </w:pPr>
      <w:r>
        <w:rPr>
          <w:color w:val="000000"/>
        </w:rPr>
        <w:t>JAVNI NATJEČAJ</w:t>
      </w:r>
    </w:p>
    <w:p w:rsidR="001A0C7D" w:rsidRDefault="001A0C7D" w:rsidP="001A0C7D">
      <w:pPr>
        <w:pStyle w:val="tekst-bold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za podnošenje prijava za dodjelu sredstava iz Nacionalnog programa pomoći sektoru vina 2014. – 2018. za Mjeru »Investicija u vinarije i marketing vina«.</w:t>
      </w:r>
    </w:p>
    <w:p w:rsidR="001A0C7D" w:rsidRDefault="001A0C7D" w:rsidP="001A0C7D">
      <w:pPr>
        <w:pStyle w:val="tekst"/>
        <w:jc w:val="both"/>
        <w:rPr>
          <w:color w:val="000000"/>
        </w:rPr>
      </w:pPr>
      <w:r>
        <w:rPr>
          <w:color w:val="000000"/>
        </w:rPr>
        <w:t>I. PREDMET JAVNOG NATJEČAJA</w:t>
      </w:r>
    </w:p>
    <w:p w:rsidR="001A0C7D" w:rsidRDefault="001A0C7D" w:rsidP="001A0C7D">
      <w:pPr>
        <w:pStyle w:val="tekst"/>
        <w:jc w:val="both"/>
        <w:rPr>
          <w:color w:val="000000"/>
        </w:rPr>
      </w:pPr>
      <w:r>
        <w:rPr>
          <w:color w:val="000000"/>
        </w:rPr>
        <w:t>Predmet Javnog natječaja je dodjela sredstava iz Nacionalnog programa pomoći sektoru vina 2014.-2018. (u daljnjem tekstu: Nacionalni program) sukladno uvjetima propisanim Pravilnikom o provedbi mjere Investicija u vinarije i marketing vina iz Nacionalnog programa pomoći sektoru vina 2014. – 2018. (Narodne novine br. 49/2015) (u daljnjem tekstu: Pravilnik). Potpora u mjeri Investicija u vinarije i marketing vina je potpora javnim sredstvima proračuna Europske unije.</w:t>
      </w:r>
    </w:p>
    <w:p w:rsidR="001A0C7D" w:rsidRDefault="001A0C7D" w:rsidP="001A0C7D">
      <w:pPr>
        <w:pStyle w:val="tekst"/>
        <w:jc w:val="both"/>
        <w:rPr>
          <w:color w:val="000000"/>
        </w:rPr>
      </w:pPr>
      <w:r>
        <w:rPr>
          <w:color w:val="000000"/>
        </w:rPr>
        <w:t>II. PRIHVATLJIVI KORISNICI</w:t>
      </w:r>
    </w:p>
    <w:p w:rsidR="001A0C7D" w:rsidRDefault="001A0C7D" w:rsidP="001A0C7D">
      <w:pPr>
        <w:pStyle w:val="tekst"/>
        <w:jc w:val="both"/>
        <w:rPr>
          <w:color w:val="000000"/>
        </w:rPr>
      </w:pPr>
      <w:r>
        <w:rPr>
          <w:color w:val="000000"/>
        </w:rPr>
        <w:t>Prihvatljivi korisnici sredstava za mjeru Investicije u okviru provedbe Nacionalnog programa su proizvođači (fizičke ili pravne osobe) upisani u vinogradarski registar u trenutku podnošenja prijave.</w:t>
      </w:r>
    </w:p>
    <w:p w:rsidR="001A0C7D" w:rsidRDefault="001A0C7D" w:rsidP="001A0C7D">
      <w:pPr>
        <w:pStyle w:val="tekst"/>
        <w:jc w:val="both"/>
        <w:rPr>
          <w:color w:val="000000"/>
        </w:rPr>
      </w:pPr>
      <w:r>
        <w:rPr>
          <w:color w:val="000000"/>
        </w:rPr>
        <w:t>Podnositelj prijave na javni natječaj (u daljnjem tekstu: podnositelj) mora ispunjavati preduvjete propisane člankom 4. Pravilnika.</w:t>
      </w:r>
    </w:p>
    <w:p w:rsidR="001A0C7D" w:rsidRDefault="001A0C7D" w:rsidP="001A0C7D">
      <w:pPr>
        <w:pStyle w:val="tekst"/>
        <w:jc w:val="both"/>
        <w:rPr>
          <w:color w:val="000000"/>
        </w:rPr>
      </w:pPr>
      <w:r>
        <w:rPr>
          <w:color w:val="000000"/>
        </w:rPr>
        <w:t>Radi provjere ispunjavanja uvjeta prihvatljivosti podnositelja Agencija za plaćanja u poljoprivredi, ribarstvu i ruralnom razvoju (u daljnjem tekstu: Agencija za plaćanja) će na temelju podataka iz prijave provjeriti i utvrditi podatke uvidom u upisnik poljoprivrednih gospodarstava, u vinogradarski registar, te u ostale javno dostupne registre.</w:t>
      </w:r>
    </w:p>
    <w:p w:rsidR="001A0C7D" w:rsidRDefault="001A0C7D" w:rsidP="001A0C7D">
      <w:pPr>
        <w:pStyle w:val="tekst"/>
        <w:jc w:val="both"/>
        <w:rPr>
          <w:color w:val="000000"/>
        </w:rPr>
      </w:pPr>
      <w:r>
        <w:rPr>
          <w:color w:val="000000"/>
        </w:rPr>
        <w:t>Svi podaci podnositelja prijave koji se vode u upisniku poljoprivrednih gospodarstava i vinogradarskom registru moraju biti točni i ažurirani.</w:t>
      </w:r>
    </w:p>
    <w:p w:rsidR="001A0C7D" w:rsidRDefault="001A0C7D" w:rsidP="001A0C7D">
      <w:pPr>
        <w:pStyle w:val="tekst"/>
        <w:jc w:val="both"/>
        <w:rPr>
          <w:color w:val="000000"/>
        </w:rPr>
      </w:pPr>
      <w:r>
        <w:rPr>
          <w:color w:val="000000"/>
        </w:rPr>
        <w:t>Potpora se ne odobrava poduzećima u poteškoćama u smislu smjernica Zajednice o državnim potporama za spašavanje i restrukturiranje tvrtki u poteškoćama (SLC 244/2, 1. 10. 2004.; str. 2.).</w:t>
      </w:r>
    </w:p>
    <w:p w:rsidR="001A0C7D" w:rsidRDefault="001A0C7D" w:rsidP="001A0C7D">
      <w:pPr>
        <w:pStyle w:val="tekst"/>
        <w:jc w:val="both"/>
        <w:rPr>
          <w:color w:val="000000"/>
        </w:rPr>
      </w:pPr>
      <w:r>
        <w:rPr>
          <w:color w:val="000000"/>
        </w:rPr>
        <w:t>III. INTENZITET POTPORE I IZNOSI</w:t>
      </w:r>
    </w:p>
    <w:p w:rsidR="001A0C7D" w:rsidRDefault="001A0C7D" w:rsidP="001A0C7D">
      <w:pPr>
        <w:pStyle w:val="tekst"/>
        <w:jc w:val="both"/>
        <w:rPr>
          <w:color w:val="000000"/>
        </w:rPr>
      </w:pPr>
      <w:r>
        <w:rPr>
          <w:color w:val="000000"/>
        </w:rPr>
        <w:t>Ukupno prihvatljivi troškovi po projektu u mjeri Investicije su EUR 3.000.000 (protuvrijednost u HRK sukladno Uredbi Komisije (EZ) br. 907/2014).</w:t>
      </w:r>
    </w:p>
    <w:p w:rsidR="001A0C7D" w:rsidRDefault="001A0C7D" w:rsidP="001A0C7D">
      <w:pPr>
        <w:pStyle w:val="tekst"/>
        <w:jc w:val="both"/>
        <w:rPr>
          <w:color w:val="000000"/>
        </w:rPr>
      </w:pPr>
      <w:r>
        <w:rPr>
          <w:color w:val="000000"/>
        </w:rPr>
        <w:t>Minimalni iznos potpore po projektu je EUR 5.000 (protuvrijednost u HRK sukladno Uredbi Komisije (EZ) br. 907/2014).</w:t>
      </w:r>
    </w:p>
    <w:p w:rsidR="001A0C7D" w:rsidRDefault="001A0C7D" w:rsidP="001A0C7D">
      <w:pPr>
        <w:pStyle w:val="tekst"/>
        <w:jc w:val="both"/>
        <w:rPr>
          <w:color w:val="000000"/>
        </w:rPr>
      </w:pPr>
      <w:r>
        <w:rPr>
          <w:color w:val="000000"/>
        </w:rPr>
        <w:lastRenderedPageBreak/>
        <w:t>Maksimalni iznos potpore po projektu je:</w:t>
      </w:r>
    </w:p>
    <w:p w:rsidR="001A0C7D" w:rsidRDefault="001A0C7D" w:rsidP="001A0C7D">
      <w:pPr>
        <w:pStyle w:val="tekst"/>
        <w:jc w:val="both"/>
        <w:rPr>
          <w:color w:val="000000"/>
        </w:rPr>
      </w:pPr>
      <w:r>
        <w:rPr>
          <w:color w:val="000000"/>
        </w:rPr>
        <w:t>• EUR 1.500.000 za mikro, mala i srednja poduzeća uključujući i fizičke osobe (protuvrijednost u HRK sukladno Uredbi Komisije (EZ) br. 907/2014),</w:t>
      </w:r>
    </w:p>
    <w:p w:rsidR="001A0C7D" w:rsidRDefault="001A0C7D" w:rsidP="001A0C7D">
      <w:pPr>
        <w:pStyle w:val="tekst"/>
        <w:jc w:val="both"/>
        <w:rPr>
          <w:color w:val="000000"/>
        </w:rPr>
      </w:pPr>
      <w:r>
        <w:rPr>
          <w:color w:val="000000"/>
        </w:rPr>
        <w:t>• EUR 750.000 za velika poduzeća s manje od 750 zaposlenih ili prometom manjim od 200 milijuna EUR (protuvrijednost u HRK sukladno Uredbi Komisije (EZ) br. 907/2014).</w:t>
      </w:r>
    </w:p>
    <w:p w:rsidR="001A0C7D" w:rsidRDefault="001A0C7D" w:rsidP="001A0C7D">
      <w:pPr>
        <w:pStyle w:val="tekst"/>
        <w:jc w:val="both"/>
        <w:rPr>
          <w:color w:val="000000"/>
        </w:rPr>
      </w:pPr>
      <w:r>
        <w:rPr>
          <w:color w:val="000000"/>
        </w:rPr>
        <w:t>• EUR 550.000 za velika poduzeća koja imaju 750 ili više zaposlenih ili promet od 200 milijuna EUR i više (protuvrijednost u HRK sukladno Uredbi Komisije (EZ) br. 907/2014)</w:t>
      </w:r>
    </w:p>
    <w:p w:rsidR="001A0C7D" w:rsidRDefault="001A0C7D" w:rsidP="001A0C7D">
      <w:pPr>
        <w:pStyle w:val="tekst"/>
        <w:jc w:val="both"/>
        <w:rPr>
          <w:color w:val="000000"/>
        </w:rPr>
      </w:pPr>
      <w:r>
        <w:rPr>
          <w:color w:val="000000"/>
        </w:rPr>
        <w:t>Razina potpore:</w:t>
      </w:r>
    </w:p>
    <w:p w:rsidR="001A0C7D" w:rsidRDefault="001A0C7D" w:rsidP="001A0C7D">
      <w:pPr>
        <w:pStyle w:val="tekst"/>
        <w:jc w:val="both"/>
        <w:rPr>
          <w:color w:val="000000"/>
        </w:rPr>
      </w:pPr>
      <w:r>
        <w:rPr>
          <w:color w:val="000000"/>
        </w:rPr>
        <w:t>• za mikro, mala i srednja poduzeća maksimalna potpora iznosi 50% prihvatljivih troškova,</w:t>
      </w:r>
    </w:p>
    <w:p w:rsidR="001A0C7D" w:rsidRDefault="001A0C7D" w:rsidP="001A0C7D">
      <w:pPr>
        <w:pStyle w:val="tekst"/>
        <w:jc w:val="both"/>
        <w:rPr>
          <w:color w:val="000000"/>
        </w:rPr>
      </w:pPr>
      <w:r>
        <w:rPr>
          <w:color w:val="000000"/>
        </w:rPr>
        <w:t>• za velika poduzeća s manje od 750 zaposlenih ili prometom manjim od 200 milijuna EUR potpora iznosi 25% prihvatljivih troškova.</w:t>
      </w:r>
    </w:p>
    <w:p w:rsidR="001A0C7D" w:rsidRDefault="001A0C7D" w:rsidP="001A0C7D">
      <w:pPr>
        <w:pStyle w:val="tekst"/>
        <w:jc w:val="both"/>
        <w:rPr>
          <w:color w:val="000000"/>
        </w:rPr>
      </w:pPr>
      <w:r>
        <w:rPr>
          <w:color w:val="000000"/>
        </w:rPr>
        <w:t>• za velika poduzeća koja imaju 750 ili više zaposlenih ili promet od 200 milijuna EUR i više potpora iznosi 24% prihvatljivih troškova.</w:t>
      </w:r>
    </w:p>
    <w:p w:rsidR="001A0C7D" w:rsidRDefault="001A0C7D" w:rsidP="001A0C7D">
      <w:pPr>
        <w:pStyle w:val="tekst"/>
        <w:jc w:val="both"/>
        <w:rPr>
          <w:color w:val="000000"/>
        </w:rPr>
      </w:pPr>
      <w:r>
        <w:rPr>
          <w:color w:val="000000"/>
        </w:rPr>
        <w:t>Broj projekata odobrenih pojedinom korisniku u istoj financijskoj godini nije ograničen, međutim u okviru iste financijske godine ne može se istom korisniku odobriti potpora u iznosu većem od:</w:t>
      </w:r>
    </w:p>
    <w:p w:rsidR="001A0C7D" w:rsidRDefault="001A0C7D" w:rsidP="001A0C7D">
      <w:pPr>
        <w:pStyle w:val="tekst"/>
        <w:jc w:val="both"/>
        <w:rPr>
          <w:color w:val="000000"/>
        </w:rPr>
      </w:pPr>
      <w:r>
        <w:rPr>
          <w:color w:val="000000"/>
        </w:rPr>
        <w:t>• EUR 1.500.000 za mikro, mala i srednja poduzeća (uključujući i fizičke osobe),</w:t>
      </w:r>
    </w:p>
    <w:p w:rsidR="001A0C7D" w:rsidRDefault="001A0C7D" w:rsidP="001A0C7D">
      <w:pPr>
        <w:pStyle w:val="tekst"/>
        <w:jc w:val="both"/>
        <w:rPr>
          <w:color w:val="000000"/>
        </w:rPr>
      </w:pPr>
      <w:r>
        <w:rPr>
          <w:color w:val="000000"/>
        </w:rPr>
        <w:t>• EUR 750.000 za velika poduzeća s manje od 750 zaposlenih ili prometom manjim od 200 milijuna EUR</w:t>
      </w:r>
    </w:p>
    <w:p w:rsidR="001A0C7D" w:rsidRDefault="001A0C7D" w:rsidP="001A0C7D">
      <w:pPr>
        <w:pStyle w:val="tekst"/>
        <w:jc w:val="both"/>
        <w:rPr>
          <w:color w:val="000000"/>
        </w:rPr>
      </w:pPr>
      <w:r>
        <w:rPr>
          <w:color w:val="000000"/>
        </w:rPr>
        <w:t>• EUR 550.000 za velika poduzeća koja imaju 750 ili više zaposlenih ili promet od 200 milijuna EUR i više.</w:t>
      </w:r>
    </w:p>
    <w:p w:rsidR="001A0C7D" w:rsidRDefault="001A0C7D" w:rsidP="001A0C7D">
      <w:pPr>
        <w:pStyle w:val="tekst"/>
        <w:jc w:val="both"/>
        <w:rPr>
          <w:color w:val="000000"/>
        </w:rPr>
      </w:pPr>
      <w:r>
        <w:rPr>
          <w:color w:val="000000"/>
        </w:rPr>
        <w:t>Dopuštene aktivnosti i troškovi za mjeru Investicije</w:t>
      </w:r>
    </w:p>
    <w:p w:rsidR="001A0C7D" w:rsidRDefault="001A0C7D" w:rsidP="001A0C7D">
      <w:pPr>
        <w:pStyle w:val="tekst"/>
        <w:jc w:val="both"/>
        <w:rPr>
          <w:color w:val="000000"/>
        </w:rPr>
      </w:pPr>
      <w:r>
        <w:rPr>
          <w:color w:val="000000"/>
        </w:rPr>
        <w:t>Dopuštene aktivnosti i troškovi propisani su člankom 8. Pravilnika.</w:t>
      </w:r>
    </w:p>
    <w:p w:rsidR="001A0C7D" w:rsidRDefault="001A0C7D" w:rsidP="001A0C7D">
      <w:pPr>
        <w:pStyle w:val="tekst"/>
        <w:jc w:val="both"/>
        <w:rPr>
          <w:color w:val="000000"/>
        </w:rPr>
      </w:pPr>
      <w:r>
        <w:rPr>
          <w:color w:val="000000"/>
        </w:rPr>
        <w:t>Lista dopuštenih troškova tiskana je u prilogu Pravilnika i njegov je sastavni dio.</w:t>
      </w:r>
    </w:p>
    <w:p w:rsidR="001A0C7D" w:rsidRDefault="001A0C7D" w:rsidP="001A0C7D">
      <w:pPr>
        <w:pStyle w:val="tekst"/>
        <w:jc w:val="both"/>
        <w:rPr>
          <w:color w:val="000000"/>
        </w:rPr>
      </w:pPr>
      <w:r>
        <w:rPr>
          <w:color w:val="000000"/>
        </w:rPr>
        <w:t>Sve aktivnosti koje su provedene prije podnošenja prijave i zaprimanja Odluke o odobrenju projekta neće se sufinancirati.</w:t>
      </w:r>
    </w:p>
    <w:p w:rsidR="001A0C7D" w:rsidRDefault="001A0C7D" w:rsidP="001A0C7D">
      <w:pPr>
        <w:pStyle w:val="tekst"/>
        <w:jc w:val="both"/>
        <w:rPr>
          <w:color w:val="000000"/>
        </w:rPr>
      </w:pPr>
      <w:r>
        <w:rPr>
          <w:color w:val="000000"/>
        </w:rPr>
        <w:t>Neprihvatljive aktivnosti i troškovi za mjeru Investicije</w:t>
      </w:r>
    </w:p>
    <w:p w:rsidR="001A0C7D" w:rsidRDefault="001A0C7D" w:rsidP="001A0C7D">
      <w:pPr>
        <w:pStyle w:val="tekst"/>
        <w:jc w:val="both"/>
        <w:rPr>
          <w:color w:val="000000"/>
        </w:rPr>
      </w:pPr>
      <w:r>
        <w:rPr>
          <w:color w:val="000000"/>
        </w:rPr>
        <w:t>Neprihvatljive aktivnosti i troškovi propisani su člankom 9. Pravilnika.</w:t>
      </w:r>
    </w:p>
    <w:p w:rsidR="001A0C7D" w:rsidRDefault="001A0C7D" w:rsidP="001A0C7D">
      <w:pPr>
        <w:pStyle w:val="tekst"/>
        <w:jc w:val="both"/>
        <w:rPr>
          <w:color w:val="000000"/>
        </w:rPr>
      </w:pPr>
      <w:r>
        <w:rPr>
          <w:color w:val="000000"/>
        </w:rPr>
        <w:t>IV. OBVEZNA NATJEČAJNA DOKUMENTACIJA</w:t>
      </w:r>
    </w:p>
    <w:p w:rsidR="001A0C7D" w:rsidRDefault="001A0C7D" w:rsidP="001A0C7D">
      <w:pPr>
        <w:pStyle w:val="tekst"/>
        <w:jc w:val="both"/>
        <w:rPr>
          <w:color w:val="000000"/>
        </w:rPr>
      </w:pPr>
      <w:r>
        <w:rPr>
          <w:color w:val="000000"/>
        </w:rPr>
        <w:lastRenderedPageBreak/>
        <w:t>Za prijavu mjere Investicije uz prijavni obrazac (L6_PP_O3) i Skraćeni plan projekta (obrazac L6_PP_O4) koji su dostupni na mrežnim stranicama Agencije za plaćanja i Ministarstva poljoprivrede potrebno je dostaviti:</w:t>
      </w:r>
    </w:p>
    <w:p w:rsidR="001A0C7D" w:rsidRDefault="001A0C7D" w:rsidP="001A0C7D">
      <w:pPr>
        <w:pStyle w:val="tekst"/>
        <w:jc w:val="both"/>
        <w:rPr>
          <w:color w:val="000000"/>
        </w:rPr>
      </w:pPr>
      <w:r>
        <w:rPr>
          <w:color w:val="000000"/>
        </w:rPr>
        <w:t>– Listu dozvoljenih troškova (obrazac L6_PP_O30 dostupan na mrežnim stranicama) – popunjena sukladno odabranim ponudama, potpisana i ovjerena od ponositelja, u papirnatom i u elektronskom obliku na CD-u u MS Office Excel formatu</w:t>
      </w:r>
    </w:p>
    <w:p w:rsidR="001A0C7D" w:rsidRDefault="001A0C7D" w:rsidP="001A0C7D">
      <w:pPr>
        <w:pStyle w:val="tekst"/>
        <w:jc w:val="both"/>
        <w:rPr>
          <w:color w:val="000000"/>
        </w:rPr>
      </w:pPr>
      <w:r>
        <w:rPr>
          <w:color w:val="000000"/>
        </w:rPr>
        <w:t>– presliku osobne iskaznice nositelja OPG-a/vlasnika obrta/odgovorne osobe tvrtke</w:t>
      </w:r>
    </w:p>
    <w:p w:rsidR="001A0C7D" w:rsidRDefault="001A0C7D" w:rsidP="001A0C7D">
      <w:pPr>
        <w:pStyle w:val="tekst"/>
        <w:jc w:val="both"/>
        <w:rPr>
          <w:color w:val="000000"/>
        </w:rPr>
      </w:pPr>
      <w:r>
        <w:rPr>
          <w:color w:val="000000"/>
        </w:rPr>
        <w:t>– Izvornik potvrde o solventnosti (SOL-2/BON-2/podaci o solventnosti) za sve otvorene bankovne račune koji ne smije biti stariji od 30 dana od dana podnošenja prijave</w:t>
      </w:r>
    </w:p>
    <w:p w:rsidR="001A0C7D" w:rsidRDefault="001A0C7D" w:rsidP="001A0C7D">
      <w:pPr>
        <w:pStyle w:val="tekst"/>
        <w:jc w:val="both"/>
        <w:rPr>
          <w:color w:val="000000"/>
        </w:rPr>
      </w:pPr>
      <w:r>
        <w:rPr>
          <w:color w:val="000000"/>
        </w:rPr>
        <w:t>– Izvornik potvrde porezne uprave da podnositelj je/nije u sustavu PDV-a, ne stariji od 30 dana od dana podnošenja prijave</w:t>
      </w:r>
    </w:p>
    <w:p w:rsidR="001A0C7D" w:rsidRDefault="001A0C7D" w:rsidP="001A0C7D">
      <w:pPr>
        <w:pStyle w:val="tekst"/>
        <w:jc w:val="both"/>
        <w:rPr>
          <w:color w:val="000000"/>
        </w:rPr>
      </w:pPr>
      <w:r>
        <w:rPr>
          <w:color w:val="000000"/>
        </w:rPr>
        <w:t>– Izvornik potvrde nadležne porezne uprave da podnositelj nema nepodmirenih obveza /da ima regulirane obveze prema Republici Hrvatskoj, ne stariji od 30 dana od podnošenja prijave</w:t>
      </w:r>
    </w:p>
    <w:p w:rsidR="001A0C7D" w:rsidRDefault="001A0C7D" w:rsidP="001A0C7D">
      <w:pPr>
        <w:pStyle w:val="tekst"/>
        <w:jc w:val="both"/>
        <w:rPr>
          <w:color w:val="000000"/>
        </w:rPr>
      </w:pPr>
      <w:r>
        <w:rPr>
          <w:color w:val="000000"/>
        </w:rPr>
        <w:t>– Izvornik potvrde o izvršenim financijskim obvezama prema proračunu nadležne jedinice lokalne samouprave, ne stariji od 30 dana od dana podnošenja prijave</w:t>
      </w:r>
    </w:p>
    <w:p w:rsidR="001A0C7D" w:rsidRDefault="001A0C7D" w:rsidP="001A0C7D">
      <w:pPr>
        <w:pStyle w:val="tekst"/>
        <w:jc w:val="both"/>
        <w:rPr>
          <w:color w:val="000000"/>
        </w:rPr>
      </w:pPr>
      <w:r>
        <w:rPr>
          <w:color w:val="000000"/>
        </w:rPr>
        <w:t>– Izvornik uvjerenja nadležnog općinskog suda da se protiv odgovorne osobe podnositelja ne vodi kazneni postupak iz gospodarskog poslovanja, ne stariji od 30 dana od podnošenja prijave</w:t>
      </w:r>
    </w:p>
    <w:p w:rsidR="001A0C7D" w:rsidRDefault="001A0C7D" w:rsidP="001A0C7D">
      <w:pPr>
        <w:pStyle w:val="tekst"/>
        <w:jc w:val="both"/>
        <w:rPr>
          <w:color w:val="000000"/>
        </w:rPr>
      </w:pPr>
      <w:r>
        <w:rPr>
          <w:color w:val="000000"/>
        </w:rPr>
        <w:t>– Izvadak iz zemljišne knjige kao dokaz prava vlasništva podnositelja ili prava građenja (list A, B, C), ne stariji od 3 mjeseca na dan podnošenja prijave ili drugi odgovarajući dokument (Ugovor o najmu/zakupu, koncesiji) kojim podnositelj dokazuje da raspolaže nekretninom koja je obuhvaćena projektom ulaganja (Ako se posjed zasniva na posebnom ugovoru o zakupu, koncesiji i sl. korisnik je dužan osigurati raspolaganje nekretninom na temelju spomenutog ugovora u trajanju najmanje pet godina nakon dana isplate potpore).</w:t>
      </w:r>
    </w:p>
    <w:p w:rsidR="001A0C7D" w:rsidRDefault="001A0C7D" w:rsidP="001A0C7D">
      <w:pPr>
        <w:pStyle w:val="tekst"/>
        <w:jc w:val="both"/>
        <w:rPr>
          <w:color w:val="000000"/>
        </w:rPr>
      </w:pPr>
      <w:r>
        <w:rPr>
          <w:color w:val="000000"/>
        </w:rPr>
        <w:t>U slučaju da je podnositelj kao lokaciju ulaganja u Prijavnom obrascu (obrazac L6_PP_O3) naveo lokaciju ulaganja u drugim zemljama članicama EU potrebno je priložiti Ugovor o najmu/zakupu (podnositelj mora dokazati da raspolaže nekretninom koja je obuhvaćena projektom ulaganja s trajanjem najmanje pet godina nakon dana isplate potpore) za tu lokaciju ili drugi dokument kojim se dokazuje pravo vlasništva u drugoj zemlji članici.</w:t>
      </w:r>
    </w:p>
    <w:p w:rsidR="001A0C7D" w:rsidRDefault="001A0C7D" w:rsidP="001A0C7D">
      <w:pPr>
        <w:pStyle w:val="tekst"/>
        <w:jc w:val="both"/>
        <w:rPr>
          <w:color w:val="000000"/>
        </w:rPr>
      </w:pPr>
      <w:r>
        <w:rPr>
          <w:color w:val="000000"/>
        </w:rPr>
        <w:t>– dokument kojim se odobrava građenje ili drugi odgovarajući dokument koji dokazuje da se gradnja/rekonstrukcija građevine, može provesti bez izdavanja dokumenta kojim se odobrava građenje, izdan od Upravnog odjela za lokalnu i područnu (regionalnu) samoupravu prema Zakonu o prostornom uređenju (NN 153/13), Zakonu o gradnji (NN 153/13) ili Zakonu o postupanju s nezakonito izgrađenim zgradama (NN 86/12, 143/13).</w:t>
      </w:r>
    </w:p>
    <w:p w:rsidR="001A0C7D" w:rsidRDefault="001A0C7D" w:rsidP="001A0C7D">
      <w:pPr>
        <w:pStyle w:val="tekst"/>
        <w:jc w:val="both"/>
        <w:rPr>
          <w:color w:val="000000"/>
        </w:rPr>
      </w:pPr>
      <w:r>
        <w:rPr>
          <w:color w:val="000000"/>
        </w:rPr>
        <w:t xml:space="preserve">Ako je u trenutku podnošenja prijave u tijeku postupak izdavanja dokumenta kojim se odobrava građenje ili drugi odgovarajući dokument koji dokazuje da se gradnja/rekonstrukcija građevine može provesti bez izdavanja dokumenta kojim se odobrava građenje, izdan od Upravnog odjela za lokalnu i područnu (regionalnu) samoupravu prema posebnim propisima koji uređuju područje gradnje, Podnositelj mora uz prijavu dostaviti dokaz da je predao </w:t>
      </w:r>
      <w:r>
        <w:rPr>
          <w:color w:val="000000"/>
        </w:rPr>
        <w:lastRenderedPageBreak/>
        <w:t>nadležnom tijelu zahtjev za izdavanje navedenog dokumenta, a izdani dokument priložiti najkasnije uz zahtjev za isplatu. (Održavanje građevine – izvedba građevinskih i drugih radova na postojećoj građevini radi očuvanja temeljnih zahtjeva za građevinu tijekom njezina trajanja kojima se ne mijenja usklađenost građevine s lokacijskim uvjetima u skladu s kojima je izgrađena – nije prihvatljivo ulaganje).</w:t>
      </w:r>
    </w:p>
    <w:p w:rsidR="001A0C7D" w:rsidRDefault="001A0C7D" w:rsidP="001A0C7D">
      <w:pPr>
        <w:pStyle w:val="tekst"/>
        <w:jc w:val="both"/>
        <w:rPr>
          <w:color w:val="000000"/>
        </w:rPr>
      </w:pPr>
      <w:r>
        <w:rPr>
          <w:color w:val="000000"/>
        </w:rPr>
        <w:t>– u slučaju izgradnje/rekonstukcije – Glavni projekt (arhitektonski projekt, građevinski projekt, elektroprojekt, strojarski projekt, troškovnik projektiranih radova, tehničko-tehnološko rješenje) u elektroničkom obliku na CD-u u PDF-formatu (scan potpisanog i ovjerenog projekta od strane ovlaštenog projektanata).</w:t>
      </w:r>
    </w:p>
    <w:p w:rsidR="001A0C7D" w:rsidRDefault="001A0C7D" w:rsidP="001A0C7D">
      <w:pPr>
        <w:pStyle w:val="tekst"/>
        <w:jc w:val="both"/>
        <w:rPr>
          <w:color w:val="000000"/>
        </w:rPr>
      </w:pPr>
      <w:r>
        <w:rPr>
          <w:color w:val="000000"/>
        </w:rPr>
        <w:t>(Održavanje građevine – izvedba građevinskih i drugih radova na postojećoj građevini radi očuvanja temeljnih zahtjeva za građevinu tijekom njezina trajanja kojima se ne mijenja usklađenost građevine s lokacijskim uvjetima u skladu s kojima je izgrađena – nije prihvatljivo ulaganje.)</w:t>
      </w:r>
    </w:p>
    <w:p w:rsidR="001A0C7D" w:rsidRDefault="001A0C7D" w:rsidP="001A0C7D">
      <w:pPr>
        <w:pStyle w:val="tekst"/>
        <w:jc w:val="both"/>
        <w:rPr>
          <w:color w:val="000000"/>
        </w:rPr>
      </w:pPr>
      <w:r>
        <w:rPr>
          <w:color w:val="000000"/>
        </w:rPr>
        <w:t>– u slučaju opremanja – tehnološki projekt – dio glavnog projekta ili drugi dokument koji ima istu namjenu izrađen i ovjeren od strane tehnologa. (U slučaju kada podnositelj prilaže drugi dokument koji ima istu namjenu kao i Tehnološki projekt, a koji mora biti izrađen i ovjeren od tehnologa, podnositelj uz taj dokument treba priložiti prikaz predviđenog tlocrtnog smještaja opreme u vinariji, u kojem je vidljiva i pozicija eventualne postojeće opreme.)</w:t>
      </w:r>
    </w:p>
    <w:p w:rsidR="001A0C7D" w:rsidRDefault="001A0C7D" w:rsidP="001A0C7D">
      <w:pPr>
        <w:pStyle w:val="tekst"/>
        <w:jc w:val="both"/>
        <w:rPr>
          <w:color w:val="000000"/>
        </w:rPr>
      </w:pPr>
      <w:r>
        <w:rPr>
          <w:color w:val="000000"/>
        </w:rPr>
        <w:t>– jedna ponuda za svako pojedino ulaganje (u papirnatom obliku i u elektroničkom obliku na CD-u isključivo u MS Office Excel formatu).</w:t>
      </w:r>
    </w:p>
    <w:p w:rsidR="001A0C7D" w:rsidRDefault="001A0C7D" w:rsidP="001A0C7D">
      <w:pPr>
        <w:pStyle w:val="tekst"/>
        <w:jc w:val="both"/>
        <w:rPr>
          <w:color w:val="000000"/>
        </w:rPr>
      </w:pPr>
      <w:r>
        <w:rPr>
          <w:color w:val="000000"/>
        </w:rPr>
        <w:t>Ako je ponuditelj roba, radova i/ili usluga iz inozemstva, ponude te dokazi o vlasništvu (ako budu zatraženi) moraju biti na hrvatskom ili engleskom jeziku.</w:t>
      </w:r>
    </w:p>
    <w:p w:rsidR="001A0C7D" w:rsidRDefault="001A0C7D" w:rsidP="001A0C7D">
      <w:pPr>
        <w:pStyle w:val="tekst"/>
        <w:jc w:val="both"/>
        <w:rPr>
          <w:color w:val="000000"/>
        </w:rPr>
      </w:pPr>
      <w:r>
        <w:rPr>
          <w:color w:val="000000"/>
        </w:rPr>
        <w:t>– za pravne osobe, obrtnike ili trgovce pojedince: izvornik potvrde nadležnog Trgovačkog suda da podnositelj prijave nije u postupku predstečajne nagodbe, stečaja ili likvidaciji u trenutku ishođenja potvrde, ne stariji od 30 dana od dana podnošenja prijave</w:t>
      </w:r>
    </w:p>
    <w:p w:rsidR="001A0C7D" w:rsidRDefault="001A0C7D" w:rsidP="001A0C7D">
      <w:pPr>
        <w:pStyle w:val="tekst"/>
        <w:jc w:val="both"/>
        <w:rPr>
          <w:color w:val="000000"/>
        </w:rPr>
      </w:pPr>
      <w:r>
        <w:rPr>
          <w:color w:val="000000"/>
        </w:rPr>
        <w:t>– za obveznike poreza na dodanu vrijednost (PDV):</w:t>
      </w:r>
    </w:p>
    <w:p w:rsidR="001A0C7D" w:rsidRDefault="001A0C7D" w:rsidP="001A0C7D">
      <w:pPr>
        <w:pStyle w:val="tekst"/>
        <w:jc w:val="both"/>
        <w:rPr>
          <w:color w:val="000000"/>
        </w:rPr>
      </w:pPr>
      <w:r>
        <w:rPr>
          <w:color w:val="000000"/>
        </w:rPr>
        <w:t>1. preslik potpisnog kartona deponiranog u FINA-i ili poslovnoj banci</w:t>
      </w:r>
    </w:p>
    <w:p w:rsidR="001A0C7D" w:rsidRDefault="001A0C7D" w:rsidP="001A0C7D">
      <w:pPr>
        <w:pStyle w:val="tekst"/>
        <w:jc w:val="both"/>
        <w:rPr>
          <w:color w:val="000000"/>
        </w:rPr>
      </w:pPr>
      <w:r>
        <w:rPr>
          <w:color w:val="000000"/>
        </w:rPr>
        <w:t>2. izvornik izvatka iz Jedinstvenog registra računa poslovnih subjekata izdan i ovjeren od strane FINA-e, ne stariji od 30 dana od dana podnošenja prijave</w:t>
      </w:r>
    </w:p>
    <w:p w:rsidR="001A0C7D" w:rsidRDefault="001A0C7D" w:rsidP="001A0C7D">
      <w:pPr>
        <w:pStyle w:val="tekst"/>
        <w:jc w:val="both"/>
        <w:rPr>
          <w:color w:val="000000"/>
        </w:rPr>
      </w:pPr>
      <w:r>
        <w:rPr>
          <w:color w:val="000000"/>
        </w:rPr>
        <w:t>– za obveznike poreza na dobit:</w:t>
      </w:r>
    </w:p>
    <w:p w:rsidR="001A0C7D" w:rsidRDefault="001A0C7D" w:rsidP="001A0C7D">
      <w:pPr>
        <w:pStyle w:val="tekst"/>
        <w:jc w:val="both"/>
        <w:rPr>
          <w:color w:val="000000"/>
        </w:rPr>
      </w:pPr>
      <w:r>
        <w:rPr>
          <w:color w:val="000000"/>
        </w:rPr>
        <w:t>1. godišnje financijsko izvješće (obrazac GFI) za godinu koja prethodi godini podnošenja prijave uz potvrdu o primitku istog od strane FINA-e</w:t>
      </w:r>
    </w:p>
    <w:p w:rsidR="001A0C7D" w:rsidRDefault="001A0C7D" w:rsidP="001A0C7D">
      <w:pPr>
        <w:pStyle w:val="tekst"/>
        <w:jc w:val="both"/>
        <w:rPr>
          <w:color w:val="000000"/>
        </w:rPr>
      </w:pPr>
      <w:r>
        <w:rPr>
          <w:color w:val="000000"/>
        </w:rPr>
        <w:t>– za obveznike poreza na dohodak:</w:t>
      </w:r>
    </w:p>
    <w:p w:rsidR="001A0C7D" w:rsidRDefault="001A0C7D" w:rsidP="001A0C7D">
      <w:pPr>
        <w:pStyle w:val="tekst"/>
        <w:jc w:val="both"/>
        <w:rPr>
          <w:color w:val="000000"/>
        </w:rPr>
      </w:pPr>
      <w:r>
        <w:rPr>
          <w:color w:val="000000"/>
        </w:rPr>
        <w:t xml:space="preserve">1. obrazac prijave poreza na dohodak ovjeren od strane porezne uprave s pripadajućom Rekapitulacijom primitaka i izdataka za razdoblje od 1. siječnja do 31. prosinca i Popisom dugotrajne imovine na dan 31. prosinca za godinu koja prethodi godini podnošenja prijave. </w:t>
      </w:r>
      <w:r>
        <w:rPr>
          <w:color w:val="000000"/>
        </w:rPr>
        <w:lastRenderedPageBreak/>
        <w:t>Rekapitulacija primitaka i izdataka i Popis dugotrajne imovine treba biti ovjeren i potpisan od strane podnositelja.</w:t>
      </w:r>
    </w:p>
    <w:p w:rsidR="001A0C7D" w:rsidRDefault="001A0C7D" w:rsidP="001A0C7D">
      <w:pPr>
        <w:pStyle w:val="tekst"/>
        <w:jc w:val="both"/>
        <w:rPr>
          <w:color w:val="000000"/>
        </w:rPr>
      </w:pPr>
      <w:r>
        <w:rPr>
          <w:color w:val="000000"/>
        </w:rPr>
        <w:t>2. Za poduzetnike početnike koji nisu u mogućnosti dostaviti obrazac prijave poreza na dohodak za prethodnu financijsku godinu, potrebno je dostaviti izvornik potvrde nadležne porezne uprave o ulasku podnositelja u registar poreznih obveznika (RPO) i popis dugotrajne imovine za mjesec koji je prethodio mjesecu u kojem je podnesena prijava, ovjeren i potpisan od strane podnositelja.</w:t>
      </w:r>
    </w:p>
    <w:p w:rsidR="001A0C7D" w:rsidRDefault="001A0C7D" w:rsidP="001A0C7D">
      <w:pPr>
        <w:pStyle w:val="tekst"/>
        <w:jc w:val="both"/>
        <w:rPr>
          <w:color w:val="000000"/>
        </w:rPr>
      </w:pPr>
      <w:r>
        <w:rPr>
          <w:color w:val="000000"/>
        </w:rPr>
        <w:t>3. Za poduzetnike obveznike paušalnog oporezivanja dohotka potrebno je dostaviti obrazac PO-SD za godinu koja prethodi godini podnošenja prijave ovjeren od Porezne uprave.</w:t>
      </w:r>
    </w:p>
    <w:p w:rsidR="001A0C7D" w:rsidRDefault="001A0C7D" w:rsidP="001A0C7D">
      <w:pPr>
        <w:pStyle w:val="tekst"/>
        <w:jc w:val="both"/>
        <w:rPr>
          <w:color w:val="000000"/>
        </w:rPr>
      </w:pPr>
      <w:r>
        <w:rPr>
          <w:color w:val="000000"/>
        </w:rPr>
        <w:t>V. ROK ZA PODNOŠENJE PRIJAVA</w:t>
      </w:r>
    </w:p>
    <w:p w:rsidR="001A0C7D" w:rsidRDefault="001A0C7D" w:rsidP="001A0C7D">
      <w:pPr>
        <w:pStyle w:val="tekst"/>
        <w:jc w:val="both"/>
        <w:rPr>
          <w:color w:val="000000"/>
        </w:rPr>
      </w:pPr>
      <w:r>
        <w:rPr>
          <w:color w:val="000000"/>
        </w:rPr>
        <w:t>Rok za podnošenje prijava za mjeru Investicije je do</w:t>
      </w:r>
      <w:r>
        <w:rPr>
          <w:rStyle w:val="apple-converted-space"/>
          <w:b/>
          <w:bCs/>
          <w:color w:val="000000"/>
        </w:rPr>
        <w:t> </w:t>
      </w:r>
      <w:r>
        <w:rPr>
          <w:rStyle w:val="bold"/>
          <w:b/>
          <w:bCs/>
          <w:color w:val="000000"/>
        </w:rPr>
        <w:t>12. lipnja 2015.</w:t>
      </w:r>
      <w:r>
        <w:rPr>
          <w:rStyle w:val="apple-converted-space"/>
          <w:b/>
          <w:bCs/>
          <w:color w:val="000000"/>
        </w:rPr>
        <w:t> </w:t>
      </w:r>
      <w:r>
        <w:rPr>
          <w:color w:val="000000"/>
        </w:rPr>
        <w:t>Nepravovremene prijave neće se razmatrati.</w:t>
      </w:r>
    </w:p>
    <w:p w:rsidR="001A0C7D" w:rsidRDefault="001A0C7D" w:rsidP="001A0C7D">
      <w:pPr>
        <w:pStyle w:val="tekst"/>
        <w:jc w:val="both"/>
        <w:rPr>
          <w:color w:val="000000"/>
        </w:rPr>
      </w:pPr>
      <w:r>
        <w:rPr>
          <w:color w:val="000000"/>
        </w:rPr>
        <w:t>VI. PROVEDBA MJERE INVESTICIJA</w:t>
      </w:r>
    </w:p>
    <w:p w:rsidR="001A0C7D" w:rsidRDefault="001A0C7D" w:rsidP="001A0C7D">
      <w:pPr>
        <w:pStyle w:val="tekst"/>
        <w:jc w:val="both"/>
        <w:rPr>
          <w:color w:val="000000"/>
        </w:rPr>
      </w:pPr>
      <w:r>
        <w:rPr>
          <w:color w:val="000000"/>
        </w:rPr>
        <w:t>Provedbu mjere Investicija obavlja Agencija za plaćanja sukladno uvjetima propisanim ovim javnim natječajem i odredbama propisanim Pravilnikom.</w:t>
      </w:r>
    </w:p>
    <w:p w:rsidR="001A0C7D" w:rsidRDefault="001A0C7D" w:rsidP="001A0C7D">
      <w:pPr>
        <w:pStyle w:val="tekst"/>
        <w:jc w:val="both"/>
        <w:rPr>
          <w:color w:val="000000"/>
        </w:rPr>
      </w:pPr>
      <w:r>
        <w:rPr>
          <w:color w:val="000000"/>
        </w:rPr>
        <w:t>VII. NAČIN PRIJAVE</w:t>
      </w:r>
    </w:p>
    <w:p w:rsidR="001A0C7D" w:rsidRDefault="001A0C7D" w:rsidP="001A0C7D">
      <w:pPr>
        <w:pStyle w:val="tekst"/>
        <w:jc w:val="both"/>
        <w:rPr>
          <w:color w:val="000000"/>
        </w:rPr>
      </w:pPr>
      <w:r>
        <w:rPr>
          <w:color w:val="000000"/>
        </w:rPr>
        <w:t>Prijava se dostavlja u jednom originalnom primjerku, u zatvorenoj omotnici s nazivom i adresom podnositelja napisanim na poleđini, isključivo kao preporučena pošiljka s povratnicom i s naznačenim vremenom slanja (datum, sat, minuta i sekunda zaprimanja pošiljke u poštanskom uredu), na adresu objavljenu u javnom natječaju: Agencija za plaćanja u poljoprivredi, ribarstvu i ruralnom razvoju, Ulica grada Vukovara 269d, 10000 Zagreb, s naznakom: »Natječaj za Nacionalni program pomoći sektoru vina – mjera Investicija«.</w:t>
      </w:r>
    </w:p>
    <w:p w:rsidR="001A0C7D" w:rsidRDefault="001A0C7D" w:rsidP="001A0C7D">
      <w:pPr>
        <w:pStyle w:val="tekst"/>
        <w:jc w:val="both"/>
        <w:rPr>
          <w:color w:val="000000"/>
        </w:rPr>
      </w:pPr>
      <w:r>
        <w:rPr>
          <w:color w:val="000000"/>
        </w:rPr>
        <w:t>Detaljne upute za podnošenje prijava s popisom obrazaca dostupne su u Uputama za korisnike na mrežnim stranicama Agencije za plaćanja u poljoprivredi, ribarstvu i ruralnom razvoju: www.apprrr.hr, te Ministarstva poljoprivrede: www. mps.hr.</w:t>
      </w:r>
    </w:p>
    <w:p w:rsidR="001A0C7D" w:rsidRDefault="001A0C7D" w:rsidP="001A0C7D">
      <w:pPr>
        <w:pStyle w:val="tekst"/>
        <w:jc w:val="both"/>
        <w:rPr>
          <w:color w:val="000000"/>
        </w:rPr>
      </w:pPr>
      <w:r>
        <w:rPr>
          <w:color w:val="000000"/>
        </w:rPr>
        <w:t>Obrasci za podnošenje prijava (navedeni u točki IV. ovog javnog natječaja) nalaze se na mrežnim stranicama Agencije za plaćanja u poljoprivredi, ribarstvu i ruralnom razvoju: www.apprrr.hr i Ministarstva poljoprivrede: www.mps.hr (obrasci moraju biti popunjeni u elektroničkom obliku i dostavljeni u papirnatom obliku i na CD-u u digitalnom obliku).</w:t>
      </w:r>
    </w:p>
    <w:p w:rsidR="001A0C7D" w:rsidRDefault="001A0C7D" w:rsidP="001A0C7D">
      <w:pPr>
        <w:pStyle w:val="potpis-desno"/>
        <w:ind w:left="6984"/>
        <w:jc w:val="center"/>
        <w:rPr>
          <w:color w:val="000000"/>
        </w:rPr>
      </w:pPr>
      <w:r>
        <w:rPr>
          <w:color w:val="000000"/>
        </w:rPr>
        <w:t>Agencija za plaćanja u poljoprivredi, ribarstvu i ruralnom razvoju</w:t>
      </w:r>
    </w:p>
    <w:p w:rsidR="00773423" w:rsidRDefault="00773423"/>
    <w:sectPr w:rsidR="00773423" w:rsidSect="007734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A0C7D"/>
    <w:rsid w:val="001A0C7D"/>
    <w:rsid w:val="00773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34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rsid w:val="001A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natjecaj">
    <w:name w:val="natjecaj"/>
    <w:basedOn w:val="Normal"/>
    <w:rsid w:val="001A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ekst-bold">
    <w:name w:val="tekst-bold"/>
    <w:basedOn w:val="Normal"/>
    <w:rsid w:val="001A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bold">
    <w:name w:val="bold"/>
    <w:basedOn w:val="DefaultParagraphFont"/>
    <w:rsid w:val="001A0C7D"/>
  </w:style>
  <w:style w:type="character" w:customStyle="1" w:styleId="apple-converted-space">
    <w:name w:val="apple-converted-space"/>
    <w:basedOn w:val="DefaultParagraphFont"/>
    <w:rsid w:val="001A0C7D"/>
  </w:style>
  <w:style w:type="paragraph" w:customStyle="1" w:styleId="potpis-desno">
    <w:name w:val="potpis-desno"/>
    <w:basedOn w:val="Normal"/>
    <w:rsid w:val="001A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560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1837</Words>
  <Characters>10476</Characters>
  <Application>Microsoft Office Word</Application>
  <DocSecurity>0</DocSecurity>
  <Lines>87</Lines>
  <Paragraphs>24</Paragraphs>
  <ScaleCrop>false</ScaleCrop>
  <Company/>
  <LinksUpToDate>false</LinksUpToDate>
  <CharactersWithSpaces>12289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sandra&amp;sinisa</dc:creator>
  <cp:lastModifiedBy>sandra&amp;sinisa</cp:lastModifiedBy>
  <cp:revision>1</cp:revision>
  <dcterms:created xsi:type="dcterms:W3CDTF">2015-05-14T12:50:00Z</dcterms:created>
  <dcterms:modified xsi:type="dcterms:W3CDTF">2015-05-14T12:51:00Z</dcterms:modified>
</cp:coreProperties>
</file>